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46F" w:rsidRPr="00066494" w:rsidRDefault="0052146F">
      <w:pPr>
        <w:spacing w:line="0" w:lineRule="atLeast"/>
        <w:jc w:val="left"/>
        <w:rPr>
          <w:rFonts w:asciiTheme="majorEastAsia" w:eastAsiaTheme="majorEastAsia" w:hAnsiTheme="majorEastAsia"/>
          <w:b/>
          <w:color w:val="000000"/>
          <w:kern w:val="0"/>
        </w:rPr>
      </w:pPr>
      <w:bookmarkStart w:id="0" w:name="_GoBack"/>
      <w:bookmarkEnd w:id="0"/>
    </w:p>
    <w:p w:rsidR="0052146F" w:rsidRDefault="00066494">
      <w:pPr>
        <w:spacing w:line="300" w:lineRule="exact"/>
        <w:rPr>
          <w:rFonts w:ascii="AR P丸ゴシック体M" w:eastAsia="AR P丸ゴシック体M" w:hAnsi="AR P丸ゴシック体M"/>
          <w:w w:val="200"/>
          <w:sz w:val="24"/>
          <w:bdr w:val="single" w:sz="4" w:space="0" w:color="auto"/>
        </w:rPr>
      </w:pPr>
      <w:r>
        <w:rPr>
          <w:rFonts w:ascii="AR P丸ゴシック体M" w:eastAsia="AR P丸ゴシック体M" w:hAnsi="AR P丸ゴシック体M" w:hint="eastAsia"/>
          <w:noProof/>
          <w:sz w:val="24"/>
        </w:rPr>
        <mc:AlternateContent>
          <mc:Choice Requires="wps">
            <w:drawing>
              <wp:anchor distT="0" distB="0" distL="114300" distR="114300" simplePos="0" relativeHeight="8" behindDoc="0" locked="0" layoutInCell="1" hidden="0" allowOverlap="1">
                <wp:simplePos x="0" y="0"/>
                <wp:positionH relativeFrom="column">
                  <wp:posOffset>5812790</wp:posOffset>
                </wp:positionH>
                <wp:positionV relativeFrom="paragraph">
                  <wp:posOffset>-116205</wp:posOffset>
                </wp:positionV>
                <wp:extent cx="914400" cy="314325"/>
                <wp:effectExtent l="635" t="635" r="29845" b="10795"/>
                <wp:wrapNone/>
                <wp:docPr id="103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rsidR="0052146F" w:rsidRDefault="00066494">
                            <w:pPr>
                              <w:rPr>
                                <w:rFonts w:asciiTheme="majorEastAsia" w:eastAsiaTheme="majorEastAsia" w:hAnsiTheme="majorEastAsia"/>
                              </w:rPr>
                            </w:pPr>
                            <w:r>
                              <w:rPr>
                                <w:rFonts w:asciiTheme="majorEastAsia" w:eastAsiaTheme="majorEastAsia" w:hAnsiTheme="majorEastAsia" w:hint="eastAsia"/>
                              </w:rPr>
                              <w:t>様式</w:t>
                            </w:r>
                            <w:r w:rsidR="008F2E7E">
                              <w:rPr>
                                <w:rFonts w:asciiTheme="majorEastAsia" w:eastAsiaTheme="majorEastAsia" w:hAnsiTheme="majorEastAsia" w:hint="eastAsia"/>
                              </w:rPr>
                              <w:t>３</w:t>
                            </w:r>
                          </w:p>
                        </w:txbxContent>
                      </wps:txbx>
                      <wps:bodyPr rot="0" vertOverflow="overflow" horzOverflow="overflow" wrap="none" tIns="45720" rIns="9144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7.7pt;margin-top:-9.15pt;width:1in;height:24.75pt;z-index: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" fillcolor="white [3201]" strokeweight=".5pt">
                <v:textbox>
                  <w:txbxContent>
                    <w:p w:rsidR="0052146F" w:rsidRDefault="00066494">
                      <w:pPr>
                        <w:rPr>
                          <w:rFonts w:asciiTheme="majorEastAsia" w:eastAsiaTheme="majorEastAsia" w:hAnsiTheme="majorEastAsia"/>
                        </w:rPr>
                      </w:pPr>
                      <w:r>
                        <w:rPr>
                          <w:rFonts w:asciiTheme="majorEastAsia" w:eastAsiaTheme="majorEastAsia" w:hAnsiTheme="majorEastAsia" w:hint="eastAsia"/>
                        </w:rPr>
                        <w:t>様式</w:t>
                      </w:r>
                      <w:r w:rsidR="008F2E7E">
                        <w:rPr>
                          <w:rFonts w:asciiTheme="majorEastAsia" w:eastAsiaTheme="majorEastAsia" w:hAnsiTheme="majorEastAsia" w:hint="eastAsia"/>
                        </w:rPr>
                        <w:t>３</w:t>
                      </w:r>
                    </w:p>
                  </w:txbxContent>
                </v:textbox>
              </v:shape>
            </w:pict>
          </mc:Fallback>
        </mc:AlternateContent>
      </w:r>
      <w:r w:rsidR="00B85CE8">
        <w:rPr>
          <w:rFonts w:ascii="AR P丸ゴシック体M" w:eastAsia="AR P丸ゴシック体M" w:hAnsi="AR P丸ゴシック体M" w:hint="eastAsia"/>
          <w:w w:val="200"/>
          <w:sz w:val="24"/>
          <w:bdr w:val="single" w:sz="4" w:space="0" w:color="auto"/>
        </w:rPr>
        <w:t>参加選手</w:t>
      </w:r>
      <w:r>
        <w:rPr>
          <w:rFonts w:ascii="AR P丸ゴシック体M" w:eastAsia="AR P丸ゴシック体M" w:hAnsi="AR P丸ゴシック体M" w:hint="eastAsia"/>
          <w:w w:val="200"/>
          <w:sz w:val="24"/>
          <w:bdr w:val="single" w:sz="4" w:space="0" w:color="auto"/>
        </w:rPr>
        <w:t>用</w:t>
      </w:r>
      <w:r>
        <w:rPr>
          <w:rFonts w:ascii="AR P丸ゴシック体M" w:eastAsia="AR P丸ゴシック体M" w:hAnsi="AR P丸ゴシック体M" w:hint="eastAsia"/>
          <w:w w:val="200"/>
          <w:sz w:val="24"/>
        </w:rPr>
        <w:t xml:space="preserve"> 　個人健康チェックシート</w:t>
      </w:r>
    </w:p>
    <w:p w:rsidR="0052146F" w:rsidRDefault="00066494">
      <w:pPr>
        <w:spacing w:beforeLines="75" w:before="270"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noProof/>
          <w:sz w:val="24"/>
        </w:rPr>
        <mc:AlternateContent>
          <mc:Choice Requires="wps">
            <w:drawing>
              <wp:anchor distT="0" distB="0" distL="114300" distR="114300" simplePos="0" relativeHeight="7" behindDoc="0" locked="0" layoutInCell="1" hidden="0" allowOverlap="1">
                <wp:simplePos x="0" y="0"/>
                <wp:positionH relativeFrom="column">
                  <wp:posOffset>78740</wp:posOffset>
                </wp:positionH>
                <wp:positionV relativeFrom="paragraph">
                  <wp:posOffset>73660</wp:posOffset>
                </wp:positionV>
                <wp:extent cx="6457950" cy="1971675"/>
                <wp:effectExtent l="635" t="635" r="29845" b="10795"/>
                <wp:wrapNone/>
                <wp:docPr id="1032" name="角丸四角形 1"/>
                <wp:cNvGraphicFramePr/>
                <a:graphic xmlns:a="http://schemas.openxmlformats.org/drawingml/2006/main">
                  <a:graphicData uri="http://schemas.microsoft.com/office/word/2010/wordprocessingShape">
                    <wps:wsp>
                      <wps:cNvSpPr/>
                      <wps:spPr>
                        <a:xfrm>
                          <a:off x="0" y="0"/>
                          <a:ext cx="6457950" cy="1971675"/>
                        </a:xfrm>
                        <a:prstGeom prst="roundRect">
                          <a:avLst>
                            <a:gd name="adj" fmla="val 63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w14:anchorId="42F18CA4" id="角丸四角形 1" o:spid="_x0000_s1026" style="position:absolute;left:0;text-align:left;margin-left:6.2pt;margin-top:5.8pt;width:508.5pt;height:155.25pt;z-index:7;visibility:visible;mso-wrap-style:square;mso-wrap-distance-left:9pt;mso-wrap-distance-top:0;mso-wrap-distance-right:9pt;mso-wrap-distance-bottom:0;mso-position-horizontal:absolute;mso-position-horizontal-relative:text;mso-position-vertical:absolute;mso-position-vertical-relative:text;v-text-anchor:top" arcsize="41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" filled="f" strokecolor="black [3213]" strokeweight="1pt">
                <v:stroke joinstyle="miter"/>
              </v:roundrect>
            </w:pict>
          </mc:Fallback>
        </mc:AlternateContent>
      </w:r>
      <w:r>
        <w:rPr>
          <w:rFonts w:ascii="AR P丸ゴシック体M" w:eastAsia="AR P丸ゴシック体M" w:hAnsi="AR P丸ゴシック体M"/>
          <w:sz w:val="24"/>
        </w:rPr>
        <w:t xml:space="preserve">○　</w:t>
      </w:r>
      <w:r>
        <w:rPr>
          <w:rFonts w:ascii="AR P丸ゴシック体M" w:eastAsia="AR P丸ゴシック体M" w:hAnsi="AR P丸ゴシック体M" w:hint="eastAsia"/>
          <w:sz w:val="24"/>
        </w:rPr>
        <w:t>このチェックリストは</w:t>
      </w:r>
      <w:r w:rsidR="008F2E7E">
        <w:rPr>
          <w:rFonts w:ascii="AR P丸ゴシック体M" w:eastAsia="AR P丸ゴシック体M" w:hAnsi="AR P丸ゴシック体M" w:hint="eastAsia"/>
          <w:sz w:val="24"/>
        </w:rPr>
        <w:t>トライアウト</w:t>
      </w:r>
      <w:r>
        <w:rPr>
          <w:rFonts w:ascii="AR P丸ゴシック体M" w:eastAsia="AR P丸ゴシック体M" w:hAnsi="AR P丸ゴシック体M" w:hint="eastAsia"/>
          <w:sz w:val="24"/>
        </w:rPr>
        <w:t>に参加するときに中学生の皆さんが取るべき行動について自ら確認してもらうためのものです。</w:t>
      </w:r>
    </w:p>
    <w:p w:rsidR="0052146F" w:rsidRDefault="00066494">
      <w:pPr>
        <w:spacing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sz w:val="24"/>
        </w:rPr>
        <w:t xml:space="preserve">○　</w:t>
      </w:r>
      <w:r>
        <w:rPr>
          <w:rFonts w:ascii="AR P丸ゴシック体M" w:eastAsia="AR P丸ゴシック体M" w:hAnsi="AR P丸ゴシック体M" w:hint="eastAsia"/>
          <w:b/>
          <w:sz w:val="24"/>
        </w:rPr>
        <w:t>特に、体調が悪い場合は無理や過信をせず、</w:t>
      </w:r>
      <w:r w:rsidR="008F2E7E">
        <w:rPr>
          <w:rFonts w:ascii="AR P丸ゴシック体M" w:eastAsia="AR P丸ゴシック体M" w:hAnsi="AR P丸ゴシック体M" w:hint="eastAsia"/>
          <w:b/>
          <w:sz w:val="24"/>
        </w:rPr>
        <w:t>参加しないように</w:t>
      </w:r>
      <w:r>
        <w:rPr>
          <w:rFonts w:ascii="AR P丸ゴシック体M" w:eastAsia="AR P丸ゴシック体M" w:hAnsi="AR P丸ゴシック体M" w:hint="eastAsia"/>
          <w:sz w:val="24"/>
        </w:rPr>
        <w:t>してください。</w:t>
      </w:r>
      <w:r w:rsidR="008F2E7E">
        <w:rPr>
          <w:rFonts w:ascii="AR P丸ゴシック体M" w:eastAsia="AR P丸ゴシック体M" w:hAnsi="AR P丸ゴシック体M" w:hint="eastAsia"/>
          <w:sz w:val="24"/>
        </w:rPr>
        <w:t>トライアウト</w:t>
      </w:r>
      <w:r>
        <w:rPr>
          <w:rFonts w:ascii="AR P丸ゴシック体M" w:eastAsia="AR P丸ゴシック体M" w:hAnsi="AR P丸ゴシック体M" w:hint="eastAsia"/>
          <w:sz w:val="24"/>
        </w:rPr>
        <w:t>にかける皆さんの思いは十二分に理解しておりますが、</w:t>
      </w:r>
      <w:r>
        <w:rPr>
          <w:rFonts w:ascii="AR P丸ゴシック体M" w:eastAsia="AR P丸ゴシック体M" w:hAnsi="AR P丸ゴシック体M" w:hint="eastAsia"/>
          <w:b/>
          <w:sz w:val="24"/>
        </w:rPr>
        <w:t>時には参加しないという勇気</w:t>
      </w:r>
      <w:r>
        <w:rPr>
          <w:rFonts w:ascii="AR P丸ゴシック体M" w:eastAsia="AR P丸ゴシック体M" w:hAnsi="AR P丸ゴシック体M" w:hint="eastAsia"/>
          <w:sz w:val="24"/>
        </w:rPr>
        <w:t>も必要です。万が一自分が感染していた場合、自分だけでなく、自校や他校の仲間、その家族にまで影響が及び、場合によっては命の危険にさらされてしまう可能性があること、また、</w:t>
      </w:r>
      <w:r w:rsidR="008F2E7E">
        <w:rPr>
          <w:rFonts w:ascii="AR P丸ゴシック体M" w:eastAsia="AR P丸ゴシック体M" w:hAnsi="AR P丸ゴシック体M" w:hint="eastAsia"/>
          <w:sz w:val="24"/>
        </w:rPr>
        <w:t>いろいろな</w:t>
      </w:r>
      <w:r w:rsidR="008F2E7E">
        <w:rPr>
          <w:rFonts w:ascii="AR P丸ゴシック体M" w:eastAsia="AR P丸ゴシック体M" w:hAnsi="AR P丸ゴシック体M"/>
          <w:sz w:val="24"/>
        </w:rPr>
        <w:t>ところに</w:t>
      </w:r>
      <w:r>
        <w:rPr>
          <w:rFonts w:ascii="AR P丸ゴシック体M" w:eastAsia="AR P丸ゴシック体M" w:hAnsi="AR P丸ゴシック体M" w:hint="eastAsia"/>
          <w:sz w:val="24"/>
        </w:rPr>
        <w:t>も影響が及ぶことを十分理解して行動してください。</w:t>
      </w:r>
    </w:p>
    <w:p w:rsidR="0052146F" w:rsidRDefault="00066494">
      <w:pPr>
        <w:spacing w:afterLines="75" w:after="270" w:line="320" w:lineRule="exact"/>
        <w:ind w:leftChars="100" w:left="450" w:hangingChars="100" w:hanging="240"/>
        <w:jc w:val="left"/>
        <w:rPr>
          <w:rFonts w:ascii="AR P丸ゴシック体M" w:eastAsia="AR P丸ゴシック体M" w:hAnsi="AR P丸ゴシック体M"/>
          <w:sz w:val="24"/>
        </w:rPr>
      </w:pPr>
      <w:r>
        <w:rPr>
          <w:rFonts w:ascii="AR P丸ゴシック体M" w:eastAsia="AR P丸ゴシック体M" w:hAnsi="AR P丸ゴシック体M"/>
          <w:sz w:val="24"/>
        </w:rPr>
        <w:t xml:space="preserve">○　</w:t>
      </w:r>
      <w:r>
        <w:rPr>
          <w:rFonts w:ascii="AR P丸ゴシック体M" w:eastAsia="AR P丸ゴシック体M" w:hAnsi="AR P丸ゴシック体M" w:hint="eastAsia"/>
          <w:sz w:val="24"/>
        </w:rPr>
        <w:t>一人ひとりが体調管理、感染防止対策を徹底し、</w:t>
      </w:r>
      <w:r w:rsidR="008F2E7E">
        <w:rPr>
          <w:rFonts w:ascii="AR P丸ゴシック体M" w:eastAsia="AR P丸ゴシック体M" w:hAnsi="AR P丸ゴシック体M" w:hint="eastAsia"/>
          <w:sz w:val="24"/>
        </w:rPr>
        <w:t>トライアウト</w:t>
      </w:r>
      <w:r>
        <w:rPr>
          <w:rFonts w:ascii="AR P丸ゴシック体M" w:eastAsia="AR P丸ゴシック体M" w:hAnsi="AR P丸ゴシック体M" w:hint="eastAsia"/>
          <w:sz w:val="24"/>
        </w:rPr>
        <w:t>に参加する全員で安全・安心に配慮した行動を取りましょう！</w:t>
      </w:r>
    </w:p>
    <w:p w:rsidR="0052146F" w:rsidRDefault="008F2E7E">
      <w:pPr>
        <w:spacing w:line="30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トライアウト</w:t>
      </w:r>
      <w:r w:rsidR="00066494">
        <w:rPr>
          <w:rFonts w:ascii="AR P丸ゴシック体M" w:eastAsia="AR P丸ゴシック体M" w:hAnsi="AR P丸ゴシック体M" w:hint="eastAsia"/>
          <w:sz w:val="24"/>
        </w:rPr>
        <w:t xml:space="preserve">の選手用チェックリスト　　　</w:t>
      </w:r>
    </w:p>
    <w:tbl>
      <w:tblPr>
        <w:tblStyle w:val="ab"/>
        <w:tblW w:w="10194" w:type="dxa"/>
        <w:tblLayout w:type="fixed"/>
        <w:tblLook w:val="04A0" w:firstRow="1" w:lastRow="0" w:firstColumn="1" w:lastColumn="0" w:noHBand="0" w:noVBand="1"/>
      </w:tblPr>
      <w:tblGrid>
        <w:gridCol w:w="876"/>
        <w:gridCol w:w="3655"/>
        <w:gridCol w:w="1560"/>
        <w:gridCol w:w="992"/>
        <w:gridCol w:w="3111"/>
      </w:tblGrid>
      <w:tr w:rsidR="0052146F">
        <w:trPr>
          <w:trHeight w:val="505"/>
        </w:trPr>
        <w:tc>
          <w:tcPr>
            <w:tcW w:w="876" w:type="dxa"/>
            <w:vAlign w:val="center"/>
          </w:tcPr>
          <w:p w:rsidR="0052146F" w:rsidRDefault="00066494">
            <w:pPr>
              <w:spacing w:line="240" w:lineRule="exact"/>
              <w:jc w:val="center"/>
              <w:rPr>
                <w:rFonts w:ascii="ＭＳ 明朝" w:eastAsia="ＭＳ 明朝" w:hAnsi="ＭＳ 明朝"/>
                <w:sz w:val="24"/>
              </w:rPr>
            </w:pPr>
            <w:r>
              <w:rPr>
                <w:rFonts w:ascii="ＭＳ 明朝" w:eastAsia="ＭＳ 明朝" w:hAnsi="ＭＳ 明朝" w:hint="eastAsia"/>
                <w:sz w:val="24"/>
              </w:rPr>
              <w:t>✔</w:t>
            </w:r>
          </w:p>
        </w:tc>
        <w:tc>
          <w:tcPr>
            <w:tcW w:w="5215" w:type="dxa"/>
            <w:gridSpan w:val="2"/>
            <w:vAlign w:val="center"/>
          </w:tcPr>
          <w:p w:rsidR="0052146F" w:rsidRDefault="00066494">
            <w:pPr>
              <w:spacing w:beforeLines="50" w:before="180" w:afterLines="50" w:after="180" w:line="0" w:lineRule="atLeas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学校名</w:t>
            </w:r>
          </w:p>
        </w:tc>
        <w:tc>
          <w:tcPr>
            <w:tcW w:w="4103" w:type="dxa"/>
            <w:gridSpan w:val="2"/>
            <w:vAlign w:val="center"/>
          </w:tcPr>
          <w:p w:rsidR="0052146F" w:rsidRDefault="00066494">
            <w:pPr>
              <w:widowControl/>
              <w:jc w:val="center"/>
              <w:rPr>
                <w:rFonts w:ascii="AR P丸ゴシック体M" w:eastAsia="AR P丸ゴシック体M" w:hAnsi="AR P丸ゴシック体M"/>
                <w:sz w:val="24"/>
              </w:rPr>
            </w:pPr>
            <w:r>
              <w:rPr>
                <w:rFonts w:ascii="AR P丸ゴシック体M" w:eastAsia="AR P丸ゴシック体M" w:hAnsi="AR P丸ゴシック体M" w:hint="eastAsia"/>
                <w:sz w:val="24"/>
              </w:rPr>
              <w:t>令和３年　　月　　日（　　　）</w:t>
            </w:r>
          </w:p>
        </w:tc>
      </w:tr>
      <w:tr w:rsidR="00B85CE8" w:rsidTr="009E4C89">
        <w:trPr>
          <w:trHeight w:val="260"/>
        </w:trPr>
        <w:tc>
          <w:tcPr>
            <w:tcW w:w="876" w:type="dxa"/>
            <w:vAlign w:val="center"/>
          </w:tcPr>
          <w:p w:rsidR="00B85CE8" w:rsidRDefault="00B85CE8" w:rsidP="00B85CE8">
            <w:pPr>
              <w:spacing w:line="240" w:lineRule="exact"/>
              <w:jc w:val="center"/>
              <w:rPr>
                <w:rFonts w:ascii="AR P丸ゴシック体M" w:eastAsia="AR P丸ゴシック体M" w:hAnsi="AR P丸ゴシック体M" w:hint="eastAsia"/>
                <w:sz w:val="24"/>
              </w:rPr>
            </w:pPr>
            <w:r>
              <w:rPr>
                <w:rFonts w:ascii="AR P丸ゴシック体M" w:eastAsia="AR P丸ゴシック体M" w:hAnsi="AR P丸ゴシック体M" w:hint="eastAsia"/>
                <w:sz w:val="20"/>
              </w:rPr>
              <w:t>事前</w:t>
            </w:r>
          </w:p>
        </w:tc>
        <w:tc>
          <w:tcPr>
            <w:tcW w:w="3655" w:type="dxa"/>
            <w:vAlign w:val="center"/>
          </w:tcPr>
          <w:p w:rsidR="00B85CE8" w:rsidRDefault="00B85CE8">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氏名</w:t>
            </w:r>
          </w:p>
        </w:tc>
        <w:tc>
          <w:tcPr>
            <w:tcW w:w="2552" w:type="dxa"/>
            <w:gridSpan w:val="2"/>
            <w:vAlign w:val="center"/>
          </w:tcPr>
          <w:p w:rsidR="00B85CE8" w:rsidRDefault="00B85CE8">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朝体温：</w:t>
            </w:r>
          </w:p>
        </w:tc>
        <w:tc>
          <w:tcPr>
            <w:tcW w:w="3111" w:type="dxa"/>
            <w:vAlign w:val="center"/>
          </w:tcPr>
          <w:p w:rsidR="00B85CE8" w:rsidRDefault="00B85CE8">
            <w:pPr>
              <w:spacing w:beforeLines="50" w:before="180" w:afterLines="50" w:after="180" w:line="240" w:lineRule="exact"/>
              <w:jc w:val="left"/>
              <w:rPr>
                <w:rFonts w:ascii="AR P丸ゴシック体M" w:eastAsia="AR P丸ゴシック体M" w:hAnsi="AR P丸ゴシック体M"/>
                <w:sz w:val="24"/>
              </w:rPr>
            </w:pPr>
            <w:r>
              <w:rPr>
                <w:rFonts w:ascii="AR P丸ゴシック体M" w:eastAsia="AR P丸ゴシック体M" w:hAnsi="AR P丸ゴシック体M" w:hint="eastAsia"/>
                <w:sz w:val="24"/>
              </w:rPr>
              <w:t>現在体温：</w:t>
            </w:r>
          </w:p>
        </w:tc>
      </w:tr>
      <w:tr w:rsidR="00B85CE8" w:rsidTr="007D0920">
        <w:trPr>
          <w:trHeight w:val="1062"/>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１　検温・健康観察について</w:t>
            </w:r>
          </w:p>
          <w:p w:rsidR="00B85CE8" w:rsidRDefault="00B85CE8">
            <w:pPr>
              <w:pStyle w:val="aa"/>
              <w:numPr>
                <w:ilvl w:val="0"/>
                <w:numId w:val="1"/>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会場に入る直前に、受付担当者から体温チェックを受けるとともに、自身の体調を報告し、許可を得て入場する。</w:t>
            </w:r>
          </w:p>
          <w:p w:rsidR="00B85CE8" w:rsidRDefault="00B85CE8">
            <w:pPr>
              <w:spacing w:line="240" w:lineRule="exact"/>
              <w:ind w:leftChars="83" w:left="174"/>
              <w:rPr>
                <w:rFonts w:ascii="AR P丸ゴシック体M" w:eastAsia="AR P丸ゴシック体M" w:hAnsi="AR P丸ゴシック体M"/>
                <w:sz w:val="22"/>
              </w:rPr>
            </w:pPr>
            <w:r>
              <w:rPr>
                <w:rFonts w:ascii="AR P丸ゴシック体M" w:eastAsia="AR P丸ゴシック体M" w:hAnsi="AR P丸ゴシック体M" w:hint="eastAsia"/>
                <w:sz w:val="22"/>
              </w:rPr>
              <w:t>※発熱(37℃以上)または体調不良の場合は監督・保護者へ連絡する。</w:t>
            </w:r>
          </w:p>
        </w:tc>
      </w:tr>
      <w:tr w:rsidR="00B85CE8" w:rsidTr="00E75DE0">
        <w:trPr>
          <w:trHeight w:val="837"/>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２　家庭内での健康チェックについて</w:t>
            </w:r>
          </w:p>
          <w:p w:rsidR="00B85CE8" w:rsidRDefault="00B85CE8">
            <w:pPr>
              <w:pStyle w:val="aa"/>
              <w:numPr>
                <w:ilvl w:val="0"/>
                <w:numId w:val="2"/>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自宅での検温、体調確認等について、大会２週間前から確実に行っている。また、家族同士でも健康チェックを行い、体調不良者がいる場合は監督に報告する。</w:t>
            </w:r>
          </w:p>
        </w:tc>
      </w:tr>
      <w:tr w:rsidR="00B85CE8" w:rsidTr="00654081">
        <w:trPr>
          <w:trHeight w:val="848"/>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３　マスクの着用について</w:t>
            </w:r>
          </w:p>
          <w:p w:rsidR="00B85CE8" w:rsidRDefault="00B85CE8">
            <w:pPr>
              <w:pStyle w:val="aa"/>
              <w:numPr>
                <w:ilvl w:val="0"/>
                <w:numId w:val="2"/>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試合のインプレー中以外は、ウイルスの遮断に効果があるとされている不織布マスクを常時着用する。特に、試合中の作戦タイム中・試合終了直後の着用を徹底する。</w:t>
            </w:r>
          </w:p>
        </w:tc>
      </w:tr>
      <w:tr w:rsidR="00B85CE8" w:rsidTr="00296F29">
        <w:trPr>
          <w:trHeight w:val="1258"/>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４　消毒について</w:t>
            </w:r>
          </w:p>
          <w:p w:rsidR="00B85CE8" w:rsidRDefault="00B85CE8">
            <w:pPr>
              <w:pStyle w:val="aa"/>
              <w:numPr>
                <w:ilvl w:val="0"/>
                <w:numId w:val="3"/>
              </w:numPr>
              <w:tabs>
                <w:tab w:val="left" w:pos="251"/>
                <w:tab w:val="left" w:pos="460"/>
                <w:tab w:val="left" w:pos="535"/>
              </w:tabs>
              <w:spacing w:line="240" w:lineRule="exact"/>
              <w:ind w:leftChars="0" w:left="318" w:hanging="142"/>
              <w:rPr>
                <w:rFonts w:ascii="AR P丸ゴシック体M" w:eastAsia="AR P丸ゴシック体M" w:hAnsi="AR P丸ゴシック体M"/>
                <w:sz w:val="22"/>
              </w:rPr>
            </w:pPr>
            <w:r>
              <w:rPr>
                <w:rFonts w:ascii="AR P丸ゴシック体M" w:eastAsia="AR P丸ゴシック体M" w:hAnsi="AR P丸ゴシック体M" w:hint="eastAsia"/>
                <w:sz w:val="22"/>
              </w:rPr>
              <w:t>活動前後の手洗いまたは手指の消毒を徹底する。</w:t>
            </w:r>
          </w:p>
          <w:p w:rsidR="00B85CE8" w:rsidRDefault="00B85CE8">
            <w:pPr>
              <w:pStyle w:val="aa"/>
              <w:numPr>
                <w:ilvl w:val="0"/>
                <w:numId w:val="4"/>
              </w:numPr>
              <w:tabs>
                <w:tab w:val="left" w:pos="448"/>
              </w:tabs>
              <w:spacing w:line="240" w:lineRule="exact"/>
              <w:ind w:leftChars="0" w:left="306" w:hanging="132"/>
              <w:rPr>
                <w:rFonts w:ascii="AR P丸ゴシック体M" w:eastAsia="AR P丸ゴシック体M" w:hAnsi="AR P丸ゴシック体M"/>
                <w:sz w:val="22"/>
              </w:rPr>
            </w:pPr>
            <w:r>
              <w:rPr>
                <w:rFonts w:ascii="AR P丸ゴシック体M" w:eastAsia="AR P丸ゴシック体M" w:hAnsi="AR P丸ゴシック体M" w:hint="eastAsia"/>
                <w:sz w:val="22"/>
              </w:rPr>
              <w:t>使用している共用のボールや用具等、多くの選手が手を触れる物について、選手内で役割を決め、定期的に消毒をする。</w:t>
            </w:r>
          </w:p>
          <w:p w:rsidR="00B85CE8" w:rsidRDefault="00B85CE8">
            <w:pPr>
              <w:pStyle w:val="aa"/>
              <w:numPr>
                <w:ilvl w:val="0"/>
                <w:numId w:val="4"/>
              </w:numPr>
              <w:tabs>
                <w:tab w:val="left" w:pos="448"/>
              </w:tabs>
              <w:spacing w:line="240" w:lineRule="exact"/>
              <w:ind w:leftChars="0" w:left="306" w:hanging="132"/>
              <w:rPr>
                <w:rFonts w:ascii="AR P丸ゴシック体M" w:eastAsia="AR P丸ゴシック体M" w:hAnsi="AR P丸ゴシック体M"/>
                <w:sz w:val="22"/>
              </w:rPr>
            </w:pPr>
            <w:r>
              <w:rPr>
                <w:rFonts w:ascii="AR P丸ゴシック体M" w:eastAsia="AR P丸ゴシック体M" w:hAnsi="AR P丸ゴシック体M"/>
                <w:sz w:val="22"/>
              </w:rPr>
              <w:t>試合中や</w:t>
            </w:r>
            <w:r>
              <w:rPr>
                <w:rFonts w:ascii="AR P丸ゴシック体M" w:eastAsia="AR P丸ゴシック体M" w:hAnsi="AR P丸ゴシック体M" w:hint="eastAsia"/>
                <w:sz w:val="22"/>
              </w:rPr>
              <w:t>試合終了後等、試合場やベンチ等の消毒やモップ掛けを徹底する。</w:t>
            </w:r>
          </w:p>
        </w:tc>
      </w:tr>
      <w:tr w:rsidR="00B85CE8" w:rsidTr="00000F3A">
        <w:trPr>
          <w:trHeight w:val="837"/>
        </w:trPr>
        <w:tc>
          <w:tcPr>
            <w:tcW w:w="876" w:type="dxa"/>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５　試合中の行動や発声について</w:t>
            </w:r>
          </w:p>
          <w:p w:rsidR="00B85CE8" w:rsidRDefault="00B85CE8">
            <w:pPr>
              <w:pStyle w:val="aa"/>
              <w:numPr>
                <w:ilvl w:val="0"/>
                <w:numId w:val="5"/>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円陣を組んでの鼓舞や、得点時のハイタッチ・ハグ等をしない。</w:t>
            </w:r>
          </w:p>
          <w:p w:rsidR="00B85CE8" w:rsidRDefault="00B85CE8">
            <w:pPr>
              <w:pStyle w:val="aa"/>
              <w:numPr>
                <w:ilvl w:val="0"/>
                <w:numId w:val="5"/>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試合の展開に不必要な大声での発声等をしない。</w:t>
            </w:r>
          </w:p>
        </w:tc>
      </w:tr>
      <w:tr w:rsidR="00B85CE8" w:rsidTr="00E12C02">
        <w:trPr>
          <w:trHeight w:val="564"/>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６　応援について</w:t>
            </w:r>
          </w:p>
          <w:p w:rsidR="00B85CE8" w:rsidRDefault="00B85CE8">
            <w:pPr>
              <w:pStyle w:val="aa"/>
              <w:numPr>
                <w:ilvl w:val="0"/>
                <w:numId w:val="6"/>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応援は拍手のみとし、声援は行わない。</w:t>
            </w:r>
          </w:p>
        </w:tc>
      </w:tr>
      <w:tr w:rsidR="00B85CE8" w:rsidTr="009E4AB3">
        <w:trPr>
          <w:trHeight w:val="686"/>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７　飲料やタオル等について</w:t>
            </w:r>
          </w:p>
          <w:p w:rsidR="00B85CE8" w:rsidRDefault="00B85CE8">
            <w:pPr>
              <w:pStyle w:val="aa"/>
              <w:numPr>
                <w:ilvl w:val="0"/>
                <w:numId w:val="7"/>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飲料ボトル・コップやタオルについては個人の物を使用する。</w:t>
            </w:r>
          </w:p>
        </w:tc>
      </w:tr>
      <w:tr w:rsidR="00B85CE8" w:rsidTr="00EB50DF">
        <w:trPr>
          <w:trHeight w:val="864"/>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８　飲食について</w:t>
            </w:r>
          </w:p>
          <w:p w:rsidR="00B85CE8" w:rsidRDefault="00B85CE8">
            <w:pPr>
              <w:pStyle w:val="aa"/>
              <w:numPr>
                <w:ilvl w:val="0"/>
                <w:numId w:val="8"/>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飲食する場合は、手洗いまたは手指の消毒を行うとともに、マスクを外して会話をしないことや十分な間隔をとって同じ方向を向くことについて徹底する。</w:t>
            </w:r>
          </w:p>
        </w:tc>
      </w:tr>
      <w:tr w:rsidR="00B85CE8" w:rsidTr="003F5F44">
        <w:trPr>
          <w:trHeight w:val="1104"/>
        </w:trPr>
        <w:tc>
          <w:tcPr>
            <w:tcW w:w="876" w:type="dxa"/>
            <w:vAlign w:val="center"/>
          </w:tcPr>
          <w:p w:rsidR="00B85CE8" w:rsidRDefault="00B85CE8">
            <w:pPr>
              <w:spacing w:line="0" w:lineRule="atLeas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９　更衣室等の利用について</w:t>
            </w:r>
          </w:p>
          <w:p w:rsidR="00B85CE8" w:rsidRDefault="00B85CE8">
            <w:pPr>
              <w:pStyle w:val="aa"/>
              <w:numPr>
                <w:ilvl w:val="0"/>
                <w:numId w:val="9"/>
              </w:numPr>
              <w:tabs>
                <w:tab w:val="left" w:pos="459"/>
              </w:tabs>
              <w:spacing w:line="240" w:lineRule="exact"/>
              <w:ind w:leftChars="0" w:left="317" w:hanging="143"/>
              <w:rPr>
                <w:rFonts w:ascii="AR P丸ゴシック体M" w:eastAsia="AR P丸ゴシック体M" w:hAnsi="AR P丸ゴシック体M"/>
                <w:sz w:val="22"/>
              </w:rPr>
            </w:pPr>
            <w:r>
              <w:rPr>
                <w:rFonts w:ascii="AR P丸ゴシック体M" w:eastAsia="AR P丸ゴシック体M" w:hAnsi="AR P丸ゴシック体M" w:hint="eastAsia"/>
                <w:sz w:val="22"/>
              </w:rPr>
              <w:t>更衣室、ロッカールーム等の共用エリアを使用する場合には、短時間の利用とし、一斉の利用は避け、時間差利用を行う。使用時には、着替えの際もマスクを着用し、身体的距離を確保し、会話をしない。</w:t>
            </w:r>
          </w:p>
        </w:tc>
      </w:tr>
      <w:tr w:rsidR="00B85CE8" w:rsidTr="00D27811">
        <w:trPr>
          <w:trHeight w:val="911"/>
        </w:trPr>
        <w:tc>
          <w:tcPr>
            <w:tcW w:w="876" w:type="dxa"/>
            <w:vAlign w:val="center"/>
          </w:tcPr>
          <w:p w:rsidR="00B85CE8" w:rsidRDefault="00B85CE8">
            <w:pPr>
              <w:spacing w:line="300" w:lineRule="exact"/>
              <w:jc w:val="center"/>
              <w:rPr>
                <w:rFonts w:ascii="AR P丸ゴシック体M" w:eastAsia="AR P丸ゴシック体M" w:hAnsi="AR P丸ゴシック体M"/>
                <w:sz w:val="24"/>
              </w:rPr>
            </w:pPr>
          </w:p>
        </w:tc>
        <w:tc>
          <w:tcPr>
            <w:tcW w:w="9318" w:type="dxa"/>
            <w:gridSpan w:val="4"/>
            <w:vAlign w:val="center"/>
          </w:tcPr>
          <w:p w:rsidR="00B85CE8" w:rsidRDefault="00B85CE8">
            <w:pPr>
              <w:spacing w:line="240" w:lineRule="exact"/>
              <w:rPr>
                <w:rFonts w:ascii="AR P丸ゴシック体M" w:eastAsia="AR P丸ゴシック体M" w:hAnsi="AR P丸ゴシック体M"/>
                <w:sz w:val="22"/>
              </w:rPr>
            </w:pPr>
            <w:r>
              <w:rPr>
                <w:rFonts w:ascii="AR P丸ゴシック体M" w:eastAsia="AR P丸ゴシック体M" w:hAnsi="AR P丸ゴシック体M" w:hint="eastAsia"/>
                <w:sz w:val="22"/>
              </w:rPr>
              <w:t>10　控室等の利用について</w:t>
            </w:r>
          </w:p>
          <w:p w:rsidR="00B85CE8" w:rsidRPr="00B85CE8" w:rsidRDefault="00B85CE8" w:rsidP="00B85CE8">
            <w:pPr>
              <w:pStyle w:val="aa"/>
              <w:numPr>
                <w:ilvl w:val="0"/>
                <w:numId w:val="9"/>
              </w:numPr>
              <w:tabs>
                <w:tab w:val="left" w:pos="459"/>
              </w:tabs>
              <w:spacing w:line="240" w:lineRule="exact"/>
              <w:ind w:leftChars="0" w:left="317" w:hanging="143"/>
              <w:rPr>
                <w:rFonts w:ascii="AR P丸ゴシック体M" w:eastAsia="AR P丸ゴシック体M" w:hAnsi="AR P丸ゴシック体M" w:hint="eastAsia"/>
                <w:sz w:val="22"/>
              </w:rPr>
            </w:pPr>
            <w:r>
              <w:rPr>
                <w:rFonts w:ascii="AR P丸ゴシック体M" w:eastAsia="AR P丸ゴシック体M" w:hAnsi="AR P丸ゴシック体M" w:hint="eastAsia"/>
                <w:sz w:val="22"/>
              </w:rPr>
              <w:t>控室等で待機する際は、マスクを着用し、身体的距離を確保して会話はしない。</w:t>
            </w:r>
          </w:p>
        </w:tc>
      </w:tr>
    </w:tbl>
    <w:p w:rsidR="0052146F" w:rsidRDefault="0052146F" w:rsidP="00B85CE8">
      <w:pPr>
        <w:spacing w:afterLines="50" w:after="180" w:line="300" w:lineRule="exact"/>
        <w:rPr>
          <w:rFonts w:asciiTheme="majorEastAsia" w:eastAsiaTheme="majorEastAsia" w:hAnsiTheme="majorEastAsia" w:hint="eastAsia"/>
          <w:b/>
          <w:color w:val="000000"/>
          <w:kern w:val="0"/>
          <w:sz w:val="24"/>
        </w:rPr>
      </w:pPr>
    </w:p>
    <w:sectPr w:rsidR="0052146F">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6C" w:rsidRDefault="00066494">
      <w:r>
        <w:separator/>
      </w:r>
    </w:p>
  </w:endnote>
  <w:endnote w:type="continuationSeparator" w:id="0">
    <w:p w:rsidR="004B566C" w:rsidRDefault="0006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6C" w:rsidRDefault="00066494">
      <w:r>
        <w:separator/>
      </w:r>
    </w:p>
  </w:footnote>
  <w:footnote w:type="continuationSeparator" w:id="0">
    <w:p w:rsidR="004B566C" w:rsidRDefault="00066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D53C0DEA"/>
    <w:lvl w:ilvl="0" w:tplc="17686EC2">
      <w:numFmt w:val="bullet"/>
      <w:lvlText w:val="○"/>
      <w:lvlJc w:val="left"/>
      <w:pPr>
        <w:ind w:left="1980" w:hanging="420"/>
      </w:pPr>
      <w:rPr>
        <w:rFonts w:ascii="ＭＳ 明朝" w:eastAsia="ＭＳ 明朝" w:hAnsi="ＭＳ 明朝" w:hint="eastAsia"/>
      </w:rPr>
    </w:lvl>
    <w:lvl w:ilvl="1" w:tplc="0409000B">
      <w:numFmt w:val="bullet"/>
      <w:lvlText w:val=""/>
      <w:lvlJc w:val="left"/>
      <w:pPr>
        <w:ind w:left="2400" w:hanging="420"/>
      </w:pPr>
      <w:rPr>
        <w:rFonts w:ascii="Wingdings" w:hAnsi="Wingdings" w:hint="default"/>
      </w:rPr>
    </w:lvl>
    <w:lvl w:ilvl="2" w:tplc="0409000D">
      <w:numFmt w:val="bullet"/>
      <w:lvlText w:val=""/>
      <w:lvlJc w:val="left"/>
      <w:pPr>
        <w:ind w:left="2820" w:hanging="420"/>
      </w:pPr>
      <w:rPr>
        <w:rFonts w:ascii="Wingdings" w:hAnsi="Wingdings" w:hint="default"/>
      </w:rPr>
    </w:lvl>
    <w:lvl w:ilvl="3" w:tplc="04090001">
      <w:numFmt w:val="bullet"/>
      <w:lvlText w:val=""/>
      <w:lvlJc w:val="left"/>
      <w:pPr>
        <w:ind w:left="3240" w:hanging="420"/>
      </w:pPr>
      <w:rPr>
        <w:rFonts w:ascii="Wingdings" w:hAnsi="Wingdings" w:hint="default"/>
      </w:rPr>
    </w:lvl>
    <w:lvl w:ilvl="4" w:tplc="0409000B">
      <w:numFmt w:val="bullet"/>
      <w:lvlText w:val=""/>
      <w:lvlJc w:val="left"/>
      <w:pPr>
        <w:ind w:left="3660" w:hanging="420"/>
      </w:pPr>
      <w:rPr>
        <w:rFonts w:ascii="Wingdings" w:hAnsi="Wingdings" w:hint="default"/>
      </w:rPr>
    </w:lvl>
    <w:lvl w:ilvl="5" w:tplc="0409000D">
      <w:numFmt w:val="bullet"/>
      <w:lvlText w:val=""/>
      <w:lvlJc w:val="left"/>
      <w:pPr>
        <w:ind w:left="4080" w:hanging="420"/>
      </w:pPr>
      <w:rPr>
        <w:rFonts w:ascii="Wingdings" w:hAnsi="Wingdings" w:hint="default"/>
      </w:rPr>
    </w:lvl>
    <w:lvl w:ilvl="6" w:tplc="04090001">
      <w:numFmt w:val="bullet"/>
      <w:lvlText w:val=""/>
      <w:lvlJc w:val="left"/>
      <w:pPr>
        <w:ind w:left="4500" w:hanging="420"/>
      </w:pPr>
      <w:rPr>
        <w:rFonts w:ascii="Wingdings" w:hAnsi="Wingdings" w:hint="default"/>
      </w:rPr>
    </w:lvl>
    <w:lvl w:ilvl="7" w:tplc="0409000B">
      <w:numFmt w:val="bullet"/>
      <w:lvlText w:val=""/>
      <w:lvlJc w:val="left"/>
      <w:pPr>
        <w:ind w:left="4920" w:hanging="420"/>
      </w:pPr>
      <w:rPr>
        <w:rFonts w:ascii="Wingdings" w:hAnsi="Wingdings" w:hint="default"/>
      </w:rPr>
    </w:lvl>
    <w:lvl w:ilvl="8" w:tplc="0409000D">
      <w:numFmt w:val="bullet"/>
      <w:lvlText w:val=""/>
      <w:lvlJc w:val="left"/>
      <w:pPr>
        <w:ind w:left="5340" w:hanging="420"/>
      </w:pPr>
      <w:rPr>
        <w:rFonts w:ascii="Wingdings" w:hAnsi="Wingdings" w:hint="default"/>
      </w:rPr>
    </w:lvl>
  </w:abstractNum>
  <w:abstractNum w:abstractNumId="1">
    <w:nsid w:val="00000002"/>
    <w:multiLevelType w:val="hybridMultilevel"/>
    <w:tmpl w:val="6DC821E4"/>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2">
    <w:nsid w:val="00000003"/>
    <w:multiLevelType w:val="hybridMultilevel"/>
    <w:tmpl w:val="546639EE"/>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3">
    <w:nsid w:val="00000004"/>
    <w:multiLevelType w:val="hybridMultilevel"/>
    <w:tmpl w:val="E958548E"/>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4">
    <w:nsid w:val="00000005"/>
    <w:multiLevelType w:val="hybridMultilevel"/>
    <w:tmpl w:val="04B8490A"/>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5">
    <w:nsid w:val="00000006"/>
    <w:multiLevelType w:val="hybridMultilevel"/>
    <w:tmpl w:val="33387B56"/>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6">
    <w:nsid w:val="00000007"/>
    <w:multiLevelType w:val="hybridMultilevel"/>
    <w:tmpl w:val="664E37AC"/>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7">
    <w:nsid w:val="00000008"/>
    <w:multiLevelType w:val="hybridMultilevel"/>
    <w:tmpl w:val="0E1A7AA8"/>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8">
    <w:nsid w:val="00000009"/>
    <w:multiLevelType w:val="hybridMultilevel"/>
    <w:tmpl w:val="7C16EAD8"/>
    <w:lvl w:ilvl="0" w:tplc="17686EC2">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9">
    <w:nsid w:val="0000000A"/>
    <w:multiLevelType w:val="hybridMultilevel"/>
    <w:tmpl w:val="BA887092"/>
    <w:lvl w:ilvl="0" w:tplc="17686EC2">
      <w:numFmt w:val="bullet"/>
      <w:lvlText w:val="○"/>
      <w:lvlJc w:val="left"/>
      <w:pPr>
        <w:ind w:left="823" w:hanging="420"/>
      </w:pPr>
      <w:rPr>
        <w:rFonts w:ascii="ＭＳ 明朝" w:eastAsia="ＭＳ 明朝" w:hAnsi="ＭＳ 明朝" w:hint="eastAsia"/>
      </w:rPr>
    </w:lvl>
    <w:lvl w:ilvl="1" w:tplc="0409000B">
      <w:numFmt w:val="bullet"/>
      <w:lvlText w:val=""/>
      <w:lvlJc w:val="left"/>
      <w:pPr>
        <w:ind w:left="1243" w:hanging="420"/>
      </w:pPr>
      <w:rPr>
        <w:rFonts w:ascii="Wingdings" w:hAnsi="Wingdings" w:hint="default"/>
      </w:rPr>
    </w:lvl>
    <w:lvl w:ilvl="2" w:tplc="0409000D">
      <w:numFmt w:val="bullet"/>
      <w:lvlText w:val=""/>
      <w:lvlJc w:val="left"/>
      <w:pPr>
        <w:ind w:left="1663" w:hanging="420"/>
      </w:pPr>
      <w:rPr>
        <w:rFonts w:ascii="Wingdings" w:hAnsi="Wingdings" w:hint="default"/>
      </w:rPr>
    </w:lvl>
    <w:lvl w:ilvl="3" w:tplc="04090001">
      <w:numFmt w:val="bullet"/>
      <w:lvlText w:val=""/>
      <w:lvlJc w:val="left"/>
      <w:pPr>
        <w:ind w:left="2083" w:hanging="420"/>
      </w:pPr>
      <w:rPr>
        <w:rFonts w:ascii="Wingdings" w:hAnsi="Wingdings" w:hint="default"/>
      </w:rPr>
    </w:lvl>
    <w:lvl w:ilvl="4" w:tplc="0409000B">
      <w:numFmt w:val="bullet"/>
      <w:lvlText w:val=""/>
      <w:lvlJc w:val="left"/>
      <w:pPr>
        <w:ind w:left="2503" w:hanging="420"/>
      </w:pPr>
      <w:rPr>
        <w:rFonts w:ascii="Wingdings" w:hAnsi="Wingdings" w:hint="default"/>
      </w:rPr>
    </w:lvl>
    <w:lvl w:ilvl="5" w:tplc="0409000D">
      <w:numFmt w:val="bullet"/>
      <w:lvlText w:val=""/>
      <w:lvlJc w:val="left"/>
      <w:pPr>
        <w:ind w:left="2923" w:hanging="420"/>
      </w:pPr>
      <w:rPr>
        <w:rFonts w:ascii="Wingdings" w:hAnsi="Wingdings" w:hint="default"/>
      </w:rPr>
    </w:lvl>
    <w:lvl w:ilvl="6" w:tplc="04090001">
      <w:numFmt w:val="bullet"/>
      <w:lvlText w:val=""/>
      <w:lvlJc w:val="left"/>
      <w:pPr>
        <w:ind w:left="3343" w:hanging="420"/>
      </w:pPr>
      <w:rPr>
        <w:rFonts w:ascii="Wingdings" w:hAnsi="Wingdings" w:hint="default"/>
      </w:rPr>
    </w:lvl>
    <w:lvl w:ilvl="7" w:tplc="0409000B">
      <w:numFmt w:val="bullet"/>
      <w:lvlText w:val=""/>
      <w:lvlJc w:val="left"/>
      <w:pPr>
        <w:ind w:left="3763" w:hanging="420"/>
      </w:pPr>
      <w:rPr>
        <w:rFonts w:ascii="Wingdings" w:hAnsi="Wingdings" w:hint="default"/>
      </w:rPr>
    </w:lvl>
    <w:lvl w:ilvl="8" w:tplc="0409000D">
      <w:numFmt w:val="bullet"/>
      <w:lvlText w:val=""/>
      <w:lvlJc w:val="left"/>
      <w:pPr>
        <w:ind w:left="4183" w:hanging="420"/>
      </w:pPr>
      <w:rPr>
        <w:rFonts w:ascii="Wingdings" w:hAnsi="Wingdings" w:hint="default"/>
      </w:rPr>
    </w:lvl>
  </w:abstractNum>
  <w:abstractNum w:abstractNumId="10">
    <w:nsid w:val="0000000B"/>
    <w:multiLevelType w:val="hybridMultilevel"/>
    <w:tmpl w:val="8BE6903E"/>
    <w:lvl w:ilvl="0" w:tplc="210AE5DE">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11">
    <w:nsid w:val="0000000C"/>
    <w:multiLevelType w:val="hybridMultilevel"/>
    <w:tmpl w:val="FB082E20"/>
    <w:lvl w:ilvl="0" w:tplc="FD7E50F0">
      <w:numFmt w:val="bullet"/>
      <w:lvlText w:val="○"/>
      <w:lvlJc w:val="left"/>
      <w:pPr>
        <w:ind w:left="594" w:hanging="420"/>
      </w:pPr>
      <w:rPr>
        <w:rFonts w:ascii="ＭＳ 明朝" w:eastAsia="ＭＳ 明朝" w:hAnsi="ＭＳ 明朝" w:hint="eastAsia"/>
      </w:rPr>
    </w:lvl>
    <w:lvl w:ilvl="1" w:tplc="0409000B">
      <w:numFmt w:val="bullet"/>
      <w:lvlText w:val=""/>
      <w:lvlJc w:val="left"/>
      <w:pPr>
        <w:ind w:left="1014" w:hanging="420"/>
      </w:pPr>
      <w:rPr>
        <w:rFonts w:ascii="Wingdings" w:hAnsi="Wingdings" w:hint="default"/>
      </w:rPr>
    </w:lvl>
    <w:lvl w:ilvl="2" w:tplc="0409000D">
      <w:numFmt w:val="bullet"/>
      <w:lvlText w:val=""/>
      <w:lvlJc w:val="left"/>
      <w:pPr>
        <w:ind w:left="1434" w:hanging="420"/>
      </w:pPr>
      <w:rPr>
        <w:rFonts w:ascii="Wingdings" w:hAnsi="Wingdings" w:hint="default"/>
      </w:rPr>
    </w:lvl>
    <w:lvl w:ilvl="3" w:tplc="04090001">
      <w:numFmt w:val="bullet"/>
      <w:lvlText w:val=""/>
      <w:lvlJc w:val="left"/>
      <w:pPr>
        <w:ind w:left="1854" w:hanging="420"/>
      </w:pPr>
      <w:rPr>
        <w:rFonts w:ascii="Wingdings" w:hAnsi="Wingdings" w:hint="default"/>
      </w:rPr>
    </w:lvl>
    <w:lvl w:ilvl="4" w:tplc="0409000B">
      <w:numFmt w:val="bullet"/>
      <w:lvlText w:val=""/>
      <w:lvlJc w:val="left"/>
      <w:pPr>
        <w:ind w:left="2274" w:hanging="420"/>
      </w:pPr>
      <w:rPr>
        <w:rFonts w:ascii="Wingdings" w:hAnsi="Wingdings" w:hint="default"/>
      </w:rPr>
    </w:lvl>
    <w:lvl w:ilvl="5" w:tplc="0409000D">
      <w:numFmt w:val="bullet"/>
      <w:lvlText w:val=""/>
      <w:lvlJc w:val="left"/>
      <w:pPr>
        <w:ind w:left="2694" w:hanging="420"/>
      </w:pPr>
      <w:rPr>
        <w:rFonts w:ascii="Wingdings" w:hAnsi="Wingdings" w:hint="default"/>
      </w:rPr>
    </w:lvl>
    <w:lvl w:ilvl="6" w:tplc="04090001">
      <w:numFmt w:val="bullet"/>
      <w:lvlText w:val=""/>
      <w:lvlJc w:val="left"/>
      <w:pPr>
        <w:ind w:left="3114" w:hanging="420"/>
      </w:pPr>
      <w:rPr>
        <w:rFonts w:ascii="Wingdings" w:hAnsi="Wingdings" w:hint="default"/>
      </w:rPr>
    </w:lvl>
    <w:lvl w:ilvl="7" w:tplc="0409000B">
      <w:numFmt w:val="bullet"/>
      <w:lvlText w:val=""/>
      <w:lvlJc w:val="left"/>
      <w:pPr>
        <w:ind w:left="3534" w:hanging="420"/>
      </w:pPr>
      <w:rPr>
        <w:rFonts w:ascii="Wingdings" w:hAnsi="Wingdings" w:hint="default"/>
      </w:rPr>
    </w:lvl>
    <w:lvl w:ilvl="8" w:tplc="0409000D">
      <w:numFmt w:val="bullet"/>
      <w:lvlText w:val=""/>
      <w:lvlJc w:val="left"/>
      <w:pPr>
        <w:ind w:left="3954" w:hanging="420"/>
      </w:pPr>
      <w:rPr>
        <w:rFonts w:ascii="Wingdings" w:hAnsi="Wingdings" w:hint="default"/>
      </w:rPr>
    </w:lvl>
  </w:abstractNum>
  <w:abstractNum w:abstractNumId="12">
    <w:nsid w:val="0000000D"/>
    <w:multiLevelType w:val="hybridMultilevel"/>
    <w:tmpl w:val="D58E2D90"/>
    <w:lvl w:ilvl="0" w:tplc="FD7E50F0">
      <w:numFmt w:val="bullet"/>
      <w:lvlText w:val="○"/>
      <w:lvlJc w:val="left"/>
      <w:pPr>
        <w:ind w:left="660" w:hanging="42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13">
    <w:nsid w:val="0000000E"/>
    <w:multiLevelType w:val="hybridMultilevel"/>
    <w:tmpl w:val="B41E80B8"/>
    <w:lvl w:ilvl="0" w:tplc="17686EC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2146F"/>
    <w:rsid w:val="00066494"/>
    <w:rsid w:val="00340F8B"/>
    <w:rsid w:val="004B566C"/>
    <w:rsid w:val="0052146F"/>
    <w:rsid w:val="008F2E7E"/>
    <w:rsid w:val="00A87A82"/>
    <w:rsid w:val="00B8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0318CF4-FDFF-4527-8817-9E0B8550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563C1"/>
      <w:u w:val="single"/>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noFill/>
        <a:ln w="9525">
          <a:solidFill>
            <a:schemeClr val="tx1"/>
          </a:solidFill>
        </a:ln>
      </a:spPr>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AKIHITO</dc:creator>
  <cp:lastModifiedBy>先生</cp:lastModifiedBy>
  <cp:revision>2</cp:revision>
  <cp:lastPrinted>2021-06-30T12:13:00Z</cp:lastPrinted>
  <dcterms:created xsi:type="dcterms:W3CDTF">2021-07-26T07:17:00Z</dcterms:created>
  <dcterms:modified xsi:type="dcterms:W3CDTF">2021-07-26T07:17:00Z</dcterms:modified>
</cp:coreProperties>
</file>